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04D6A" w14:textId="772A5A41" w:rsidR="001E260B" w:rsidRDefault="001E260B">
      <w:r>
        <w:rPr>
          <w:rFonts w:hint="eastAsia"/>
        </w:rPr>
        <w:t>审稿流程</w:t>
      </w:r>
    </w:p>
    <w:p w14:paraId="36588A8E" w14:textId="2ED561E1" w:rsidR="00C70690" w:rsidRDefault="001E260B">
      <w:r w:rsidRPr="001E260B">
        <w:rPr>
          <w:rFonts w:hint="eastAsia"/>
        </w:rPr>
        <w:t>作者向本邮箱或在本杂志网站上投稿后</w:t>
      </w:r>
      <w:r w:rsidRPr="001E260B">
        <w:t>1个月内若没有接到通知，则表明文章没有通过一审； 二审周期为2-3个月；有些文章需要三审，周期依然是2-3个月</w:t>
      </w:r>
      <w:r>
        <w:rPr>
          <w:rFonts w:hint="eastAsia"/>
        </w:rPr>
        <w:t>。</w:t>
      </w:r>
    </w:p>
    <w:sectPr w:rsidR="00C706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690"/>
    <w:rsid w:val="001E260B"/>
    <w:rsid w:val="00C7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CEC27"/>
  <w15:chartTrackingRefBased/>
  <w15:docId w15:val="{46594033-6B35-43CC-910C-D25AFC15A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2024-03-21T02:35:00Z</dcterms:created>
  <dcterms:modified xsi:type="dcterms:W3CDTF">2024-03-21T02:36:00Z</dcterms:modified>
</cp:coreProperties>
</file>